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E0" w:rsidRDefault="00085BE0" w:rsidP="00085BE0">
      <w:pPr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osnovu člana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34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stav 3, Zakona o zaštiti prirode</w:t>
      </w: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</w:t>
      </w:r>
      <w:r w:rsidRPr="00085BE0">
        <w:rPr>
          <w:rFonts w:ascii="Times New Roman" w:eastAsia="Times New Roman" w:hAnsi="Times New Roman" w:cs="Times New Roman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Službeni list CG”, broj 54/16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) i člana 43 Statuta Opštine Bar ("Sl. list Crne Gore - opštinski propisi", br. 37/18),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po prethodno pribavljenoj saglasnosti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Ministarstva </w:t>
      </w:r>
      <w:r w:rsidR="000A4C37">
        <w:rPr>
          <w:rFonts w:ascii="Times New Roman" w:eastAsia="Times New Roman" w:hAnsi="Times New Roman" w:cs="Times New Roman"/>
          <w:sz w:val="24"/>
          <w:szCs w:val="24"/>
          <w:lang w:val="hr-HR"/>
        </w:rPr>
        <w:t>ekologije, prostornog planiranja i urbanizma,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broj 12-1849/4 od 17.12.2020. godine, mišljenja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Ministarstva poljop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rivrede i ruralnog razvoja br. 08-311/20-12441/2 od 17.11.2020. godine i mišljenja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Ministarstva kulture br. 01-082/20-2020/4 od 04.12.2020. godine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 Skupština Opštine Bar je na sjednici održanoj </w:t>
      </w:r>
      <w:r w:rsidR="00B44E1A">
        <w:rPr>
          <w:rFonts w:ascii="Times New Roman" w:eastAsia="Times New Roman" w:hAnsi="Times New Roman" w:cs="Times New Roman"/>
          <w:sz w:val="24"/>
          <w:szCs w:val="24"/>
          <w:lang w:val="hr-HR"/>
        </w:rPr>
        <w:t>22.12.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2020. godine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donijela</w:t>
      </w:r>
      <w:r w:rsidR="000A4C3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:rsidR="00366EFE" w:rsidRPr="00286363" w:rsidRDefault="00366EFE" w:rsidP="00085BE0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ODLUKU</w:t>
      </w:r>
    </w:p>
    <w:p w:rsidR="00286363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 PROGLAŠENJU ZAŠTIĆENOG PRIRODNOG DOBRA:</w:t>
      </w: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</w:p>
    <w:p w:rsidR="00366EFE" w:rsidRPr="00BF20CF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SPOMENIK PRIRODE </w:t>
      </w:r>
      <w:r w:rsidR="00524B66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„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STABLO STARE MASLINE (</w:t>
      </w:r>
      <w:r w:rsidR="00C56B5E" w:rsidRPr="00BF20CF">
        <w:rPr>
          <w:rFonts w:ascii="Times New Roman" w:eastAsia="Times New Roman" w:hAnsi="Times New Roman" w:cs="Times New Roman"/>
          <w:b/>
          <w:i/>
          <w:sz w:val="24"/>
          <w:szCs w:val="24"/>
        </w:rPr>
        <w:t>OLEA EUROPAEA L.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) NA MIROVICI U BARU”</w:t>
      </w:r>
    </w:p>
    <w:p w:rsidR="00366EFE" w:rsidRPr="00BF20CF" w:rsidRDefault="00366EFE" w:rsidP="0036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OPŠTE ODREDBE</w:t>
      </w:r>
    </w:p>
    <w:p w:rsidR="00366EFE" w:rsidRPr="00B532F3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</w:t>
      </w:r>
    </w:p>
    <w:p w:rsidR="00E76B09" w:rsidRDefault="00B532F3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Odlukom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proglašava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se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6B09" w:rsidRPr="00BF20CF">
        <w:rPr>
          <w:rFonts w:ascii="Times New Roman" w:eastAsia="Calibri" w:hAnsi="Times New Roman" w:cs="Times New Roman"/>
          <w:sz w:val="24"/>
          <w:szCs w:val="24"/>
        </w:rPr>
        <w:t>Stablo</w:t>
      </w:r>
      <w:proofErr w:type="spellEnd"/>
      <w:r w:rsidR="00E76B09" w:rsidRPr="00BF20CF">
        <w:rPr>
          <w:rFonts w:ascii="Times New Roman" w:eastAsia="Calibri" w:hAnsi="Times New Roman" w:cs="Times New Roman"/>
          <w:sz w:val="24"/>
          <w:szCs w:val="24"/>
        </w:rPr>
        <w:t xml:space="preserve"> Stare </w:t>
      </w:r>
      <w:proofErr w:type="spellStart"/>
      <w:r w:rsidR="00E76B09" w:rsidRPr="00BF20CF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="00E76B09" w:rsidRPr="00BF20C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>Olea</w:t>
      </w:r>
      <w:proofErr w:type="spellEnd"/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>europaea</w:t>
      </w:r>
      <w:proofErr w:type="spellEnd"/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C56B5E" w:rsidRPr="00BF20CF">
        <w:rPr>
          <w:rFonts w:ascii="Times New Roman" w:eastAsia="Calibri" w:hAnsi="Times New Roman" w:cs="Times New Roman"/>
          <w:sz w:val="24"/>
          <w:szCs w:val="24"/>
        </w:rPr>
        <w:t>L.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E462F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proofErr w:type="gram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Mirovici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Baru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>,</w:t>
      </w:r>
      <w:r w:rsidR="008518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za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zaštićeno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prirodno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dobro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pod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nazivom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Stablo</w:t>
      </w:r>
      <w:proofErr w:type="spellEnd"/>
      <w:r w:rsidR="003E462F" w:rsidRP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 w:rsidRPr="00BF20CF">
        <w:rPr>
          <w:rFonts w:ascii="Times New Roman" w:eastAsia="Calibri" w:hAnsi="Times New Roman" w:cs="Times New Roman"/>
          <w:sz w:val="24"/>
          <w:szCs w:val="24"/>
        </w:rPr>
        <w:t xml:space="preserve">Stare </w:t>
      </w:r>
      <w:proofErr w:type="spellStart"/>
      <w:r w:rsidR="003E462F" w:rsidRPr="00BF20CF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="00851854">
        <w:rPr>
          <w:rFonts w:ascii="Times New Roman" w:eastAsia="Calibri" w:hAnsi="Times New Roman" w:cs="Times New Roman"/>
          <w:sz w:val="24"/>
          <w:szCs w:val="24"/>
        </w:rPr>
        <w:t xml:space="preserve">(u </w:t>
      </w:r>
      <w:proofErr w:type="spellStart"/>
      <w:r w:rsidR="00851854">
        <w:rPr>
          <w:rFonts w:ascii="Times New Roman" w:eastAsia="Calibri" w:hAnsi="Times New Roman" w:cs="Times New Roman"/>
          <w:sz w:val="24"/>
          <w:szCs w:val="24"/>
        </w:rPr>
        <w:t>daljem</w:t>
      </w:r>
      <w:proofErr w:type="spellEnd"/>
      <w:r w:rsidR="008518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51854">
        <w:rPr>
          <w:rFonts w:ascii="Times New Roman" w:eastAsia="Calibri" w:hAnsi="Times New Roman" w:cs="Times New Roman"/>
          <w:sz w:val="24"/>
          <w:szCs w:val="24"/>
        </w:rPr>
        <w:t>tekstu</w:t>
      </w:r>
      <w:proofErr w:type="spellEnd"/>
      <w:r w:rsidR="0085185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proofErr w:type="spellStart"/>
      <w:r w:rsidR="003B4090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3B4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B4090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851854">
        <w:rPr>
          <w:rFonts w:ascii="Times New Roman" w:eastAsia="Calibri" w:hAnsi="Times New Roman" w:cs="Times New Roman"/>
          <w:sz w:val="24"/>
          <w:szCs w:val="24"/>
        </w:rPr>
        <w:t>”)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Mirovici</w:t>
      </w:r>
      <w:proofErr w:type="spellEnd"/>
      <w:r w:rsidR="003E462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="003E462F">
        <w:rPr>
          <w:rFonts w:ascii="Times New Roman" w:eastAsia="Calibri" w:hAnsi="Times New Roman" w:cs="Times New Roman"/>
          <w:sz w:val="24"/>
          <w:szCs w:val="24"/>
        </w:rPr>
        <w:t>Baru</w:t>
      </w:r>
      <w:proofErr w:type="spellEnd"/>
      <w:r w:rsidR="007609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0917" w:rsidRPr="00BF20CF" w:rsidRDefault="00760917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Sastavni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Odluke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363"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zaštite</w:t>
      </w:r>
      <w:proofErr w:type="spellEnd"/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prijedlog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stavljanje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pod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zaštitom</w:t>
      </w:r>
      <w:proofErr w:type="spellEnd"/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stable </w:t>
      </w:r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Stare </w:t>
      </w:r>
      <w:proofErr w:type="spellStart"/>
      <w:r w:rsidRPr="00760917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60917">
        <w:rPr>
          <w:rFonts w:ascii="Times New Roman" w:eastAsia="Calibri" w:hAnsi="Times New Roman" w:cs="Times New Roman"/>
          <w:sz w:val="24"/>
          <w:szCs w:val="24"/>
        </w:rPr>
        <w:t>Olea</w:t>
      </w:r>
      <w:proofErr w:type="spell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60917">
        <w:rPr>
          <w:rFonts w:ascii="Times New Roman" w:eastAsia="Calibri" w:hAnsi="Times New Roman" w:cs="Times New Roman"/>
          <w:sz w:val="24"/>
          <w:szCs w:val="24"/>
        </w:rPr>
        <w:t>europaea</w:t>
      </w:r>
      <w:proofErr w:type="spell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L.)</w:t>
      </w:r>
      <w:proofErr w:type="gram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60917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proofErr w:type="gram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60917">
        <w:rPr>
          <w:rFonts w:ascii="Times New Roman" w:eastAsia="Calibri" w:hAnsi="Times New Roman" w:cs="Times New Roman"/>
          <w:sz w:val="24"/>
          <w:szCs w:val="24"/>
        </w:rPr>
        <w:t>Mirovici</w:t>
      </w:r>
      <w:proofErr w:type="spell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760917">
        <w:rPr>
          <w:rFonts w:ascii="Times New Roman" w:eastAsia="Calibri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pripremila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Agencija za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zaštitu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životne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sredine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6EFE" w:rsidRPr="00B532F3" w:rsidRDefault="00FA255F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Vrsta zaštićenog prirodnog dobra</w:t>
      </w:r>
      <w:r w:rsidR="00286363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proofErr w:type="spell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Stablo</w:t>
      </w:r>
      <w:proofErr w:type="spellEnd"/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Stare </w:t>
      </w:r>
      <w:proofErr w:type="spell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>Olea</w:t>
      </w:r>
      <w:proofErr w:type="spellEnd"/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>europaea</w:t>
      </w:r>
      <w:proofErr w:type="spellEnd"/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>L.)</w:t>
      </w:r>
      <w:r w:rsidR="00286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proofErr w:type="gramEnd"/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Mirovici</w:t>
      </w:r>
      <w:proofErr w:type="spellEnd"/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Baru</w:t>
      </w:r>
      <w:proofErr w:type="spellEnd"/>
      <w:r w:rsidR="00286363" w:rsidRPr="00286363">
        <w:rPr>
          <w:rFonts w:ascii="Times New Roman" w:eastAsia="Calibri" w:hAnsi="Times New Roman" w:cs="Times New Roman"/>
          <w:sz w:val="24"/>
          <w:szCs w:val="24"/>
        </w:rPr>
        <w:t>”</w:t>
      </w:r>
      <w:r w:rsidR="00B532F3" w:rsidRPr="008B1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2F3" w:rsidRP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„</w:t>
      </w:r>
      <w:proofErr w:type="spellStart"/>
      <w:r w:rsidR="00286363">
        <w:rPr>
          <w:rFonts w:ascii="Times New Roman" w:eastAsia="Calibri" w:hAnsi="Times New Roman" w:cs="Times New Roman"/>
          <w:sz w:val="24"/>
          <w:szCs w:val="24"/>
        </w:rPr>
        <w:t>s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>pomenik</w:t>
      </w:r>
      <w:proofErr w:type="spellEnd"/>
      <w:r w:rsidR="00366EFE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286363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366EFE" w:rsidRPr="009609AA" w:rsidRDefault="00366EFE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Kategorija </w:t>
      </w:r>
      <w:r w:rsidR="00B532F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zaštite prirodnog dobra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proofErr w:type="spell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Stablo</w:t>
      </w:r>
      <w:proofErr w:type="spell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 Stare </w:t>
      </w:r>
      <w:proofErr w:type="spell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>Olea</w:t>
      </w:r>
      <w:proofErr w:type="spellEnd"/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>europaea</w:t>
      </w:r>
      <w:proofErr w:type="spellEnd"/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L.)  </w:t>
      </w:r>
      <w:proofErr w:type="spellStart"/>
      <w:proofErr w:type="gram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proofErr w:type="gram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Mirovici</w:t>
      </w:r>
      <w:proofErr w:type="spell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Baru</w:t>
      </w:r>
      <w:proofErr w:type="spell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”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EC78A5" w:rsidRPr="00131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31EEE">
        <w:rPr>
          <w:rFonts w:ascii="Times New Roman" w:eastAsia="Calibri" w:hAnsi="Times New Roman" w:cs="Times New Roman"/>
          <w:sz w:val="24"/>
          <w:szCs w:val="24"/>
        </w:rPr>
        <w:t>kategorija</w:t>
      </w:r>
      <w:proofErr w:type="spellEnd"/>
      <w:r w:rsidRPr="00131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D17" w:rsidRPr="00131EEE">
        <w:rPr>
          <w:rFonts w:ascii="Times New Roman" w:eastAsia="Calibri" w:hAnsi="Times New Roman" w:cs="Times New Roman"/>
          <w:sz w:val="24"/>
          <w:szCs w:val="24"/>
        </w:rPr>
        <w:t xml:space="preserve">III </w:t>
      </w:r>
      <w:r w:rsidR="00286363" w:rsidRPr="009609A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86363" w:rsidRPr="009609AA">
        <w:rPr>
          <w:rFonts w:ascii="Times New Roman" w:hAnsi="Times New Roman" w:cs="Times New Roman"/>
          <w:sz w:val="24"/>
          <w:szCs w:val="24"/>
          <w:lang w:val="sr-Latn-CS"/>
        </w:rPr>
        <w:t>grupa stabala velike starosti.</w:t>
      </w:r>
    </w:p>
    <w:p w:rsidR="00BF20CF" w:rsidRPr="00BF20CF" w:rsidRDefault="00BF20CF" w:rsidP="00FA255F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366EFE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</w:t>
      </w:r>
      <w:r w:rsidR="004E360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RODNOG DOBRA SA UTVRĐENIM REŽI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MOM ZAŠTITE</w:t>
      </w:r>
    </w:p>
    <w:p w:rsidR="00524B66" w:rsidRPr="00BF20CF" w:rsidRDefault="00524B66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prirodnog dobra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2</w:t>
      </w:r>
    </w:p>
    <w:p w:rsidR="00E76B09" w:rsidRDefault="009609AA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nalazi u naselju Mirovica, nedaleko od Starog Bara od koga je vazdušnom linijom udaljeno 1,5 km. Od centra Bara do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pomenika prirode</w:t>
      </w:r>
      <w:r w:rsidR="00262EC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dolazi magistralnim putem Bar – Ulcinj, gdje se u naselju Mirovica na 3.8 km, skreće lijevo, odakle je stablo Stare masline udaljeno 340 m. </w:t>
      </w:r>
    </w:p>
    <w:p w:rsidR="00164460" w:rsidRPr="00BF20CF" w:rsidRDefault="00164460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>Kartografski prikaz i geografski položaj</w:t>
      </w:r>
      <w:r w:rsidR="00CB5D17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dati su u prilogu ove odluke i čine njen sastavni dio.</w:t>
      </w:r>
    </w:p>
    <w:p w:rsidR="00524B66" w:rsidRDefault="00E76B09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Centralna koordinata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="00524B66">
        <w:rPr>
          <w:rFonts w:ascii="Times New Roman" w:eastAsia="Calibri" w:hAnsi="Times New Roman" w:cs="Times New Roman"/>
          <w:sz w:val="24"/>
          <w:szCs w:val="24"/>
        </w:rPr>
        <w:t>je: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proofErr w:type="spellStart"/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</w:t>
      </w:r>
      <w:proofErr w:type="spellEnd"/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Griniču</w:t>
      </w:r>
      <w:proofErr w:type="spellEnd"/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 </w:t>
      </w:r>
      <w:r w:rsidRPr="00524B66">
        <w:rPr>
          <w:rFonts w:ascii="Times New Roman" w:eastAsia="Calibri" w:hAnsi="Times New Roman" w:cs="Times New Roman"/>
          <w:sz w:val="24"/>
          <w:szCs w:val="24"/>
        </w:rPr>
        <w:t xml:space="preserve">42.080164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E </w:t>
      </w:r>
      <w:r w:rsidRPr="00524B66">
        <w:rPr>
          <w:rFonts w:ascii="Times New Roman" w:eastAsia="Calibri" w:hAnsi="Times New Roman" w:cs="Times New Roman"/>
          <w:sz w:val="24"/>
          <w:szCs w:val="24"/>
        </w:rPr>
        <w:t>19.129400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proofErr w:type="spellStart"/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</w:t>
      </w:r>
      <w:proofErr w:type="spellEnd"/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Gauss–</w:t>
      </w:r>
      <w:proofErr w:type="spellStart"/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Krüger</w:t>
      </w:r>
      <w:proofErr w:type="spellEnd"/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Y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 xml:space="preserve">6593858.766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X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>4660196.019</w:t>
      </w:r>
    </w:p>
    <w:p w:rsidR="00E76B09" w:rsidRPr="00524B66" w:rsidRDefault="00524B66" w:rsidP="00524B66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N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admorska visina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47 mnm.</w:t>
      </w:r>
    </w:p>
    <w:p w:rsidR="00E76B09" w:rsidRPr="00BF20CF" w:rsidRDefault="00E76B09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Granice zaštite</w:t>
      </w:r>
      <w:r w:rsidR="005F3DEC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</w:t>
      </w:r>
      <w:r w:rsidR="00B532F3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nalazi se na katastarskim parcelama 268, 269/1, 269/2 i 271/ K.O.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Tomba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E76B09" w:rsidRDefault="00E76B09" w:rsidP="00573DC7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Stablo Stare masline z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auzima površinu od 111 m</w:t>
      </w:r>
      <w:r w:rsidR="00A96324"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predstavlja projekciju krošnje na travnoj površini.</w:t>
      </w:r>
    </w:p>
    <w:p w:rsidR="00524B66" w:rsidRDefault="00524B66" w:rsidP="00524B66">
      <w:pPr>
        <w:spacing w:after="12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Utvrđeni režim zaštite zaštićenog prirodnog dobra</w:t>
      </w:r>
    </w:p>
    <w:p w:rsidR="00B532F3" w:rsidRPr="00524B66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3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jeste skup mjera i uslova kojima se određuje način i stepen zaštite, korišćenja, uređenja i unaprjeđenja zaštićenog prirodnog dobra.</w:t>
      </w:r>
    </w:p>
    <w:p w:rsidR="00B532F3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Određivanje stepena režima zaštite izvršeno je u odnosu na postojeće vrijednosti. Na zaštićenom prirodnom dobru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enik prirode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uspostavlja se režim zaštite II stepena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II stepena - aktivni režim zaštite, sp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rovodi se na zaštićenom prirodnom dobru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 kome su djelimično izmijenjene osobine prirodnih staništa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,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ali ne do nivoa da ugrožavaju njihov ekološki značaj, uključujući vrijedne predjele i objekte geonasljeđa.</w:t>
      </w:r>
    </w:p>
    <w:p w:rsidR="00524B66" w:rsidRPr="00BF20CF" w:rsidRDefault="00524B66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OPIS OSNOVNIH (CILJNIH) VRIJEDNOSTI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4</w:t>
      </w:r>
    </w:p>
    <w:p w:rsidR="00D26E3C" w:rsidRPr="00BF20CF" w:rsidRDefault="00E76B09" w:rsidP="00524B66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Maslina </w:t>
      </w:r>
      <w:r w:rsidR="00FA255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je zimzeleno drvo koje izraste 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d 5 do 15 m visine. Korijenov sistem je snažan, dobro razvijen, prilično plitak i ima razvijenu endotrofnu mikorizu. Kora je u početku glatka, sivkasta, kasnije postane hrapava i ispuca u tamne ljuske. Pupovi su prekriveni sivkastim dlakama. Listovi su nasuprotni, zimzeleni, kožasti, duguljasti, dugi 3-10 cm, široki do 2 cm, cjelovite ivice, ušiljenog vrha, na naličju srebrnastosivkasti, n</w:t>
      </w:r>
      <w:r w:rsid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alaze se na kratkim peteljkama.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Cvjetovi su dvopolni, jednodomni, pravilni, sitni, prijatnog mirisa, skupljeni u metličaste cvasti i rastu iz pazuhova listova. Cvjeta u aprilu i maju. Stanište masline na jadranu su ostrva i uže jadransko primorje, rijetko prodire dublje u kopno. Gornja granica vertikalnog rasprostranjenja zavisi od klimatskih faktora, tako u sjevernoj Dalmaciji doseže 100 do 160 mnm, u srednjoj 200 do 250, a u južnim djelovima jadranskog primorja i do 500 (700  mnm)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FA255F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K</w:t>
      </w:r>
      <w:r w:rsidR="00D26E3C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arakteristike stabla S</w:t>
      </w:r>
      <w:r w:rsidR="00A96324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tare masline na Mirovici u Baru</w:t>
      </w:r>
    </w:p>
    <w:p w:rsidR="00524B66" w:rsidRPr="00BF20CF" w:rsidRDefault="00524B66" w:rsidP="00524B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5</w:t>
      </w:r>
    </w:p>
    <w:p w:rsidR="008B1C04" w:rsidRPr="00573DC7" w:rsidRDefault="00A96324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Obim debla Stare masline iznosi 7.8 m, odnosno njen prečnik je nešto manji od 2.5 m. Raspon krošnje u najširem dijelu iznosi 15 m i zauzima površinu od 111 m</w:t>
      </w:r>
      <w:r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 Prostor oko stare masline je ure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đen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urbanističkim 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>p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rojektom Stara maslina.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je dužine nešto od 5.7 do 6.3 cm, eliptičnog oblika, koji je najširi u svom središnjem dijelu 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Prirodna i kulturna baština čine dio osnovih elemenata identiteta Crne Gore, a prirodne i predione karakteristike kao i njihova velika raznovrsnost, ambijentalna vrijednost i očuvanost definišu prostor i čine ga prepoznatljivim.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Bogato kulturno-istorijsko nasljeđe kojeg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960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9609AA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baštini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dio identiteta 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grada Bara. U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uslovima postojećeg ambijenta je specifično i jedinstveno u ov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om dijelu Crnogorskog primorja i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predstavlja viševjekovno svjedočanstvo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 ljudskim aktivnostima na području 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o čovjekovom prisustvu u prostoru i vremenu, te je, kao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nasljeđe koje pripada svima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neophodno zaštititi i kao takvo prenijeti budućim generacijama.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Stoga je od presudne važnosti sačuvati ovu prirodnu vrijednost kao dio kulturno-istorijskog i prostornog nasljeđa </w:t>
      </w:r>
      <w:r w:rsidR="00C8173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primorja i Crne Gore. Spomenik</w:t>
      </w:r>
      <w:r w:rsidR="00B538B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je, sa stanovišta zaštite prirode, vrijedno stablo koje zahtijeva zaštitu i usmjereno upravljanje u cilju očuvanja biološke, kulturne i predione raznovrsnosti.</w:t>
      </w:r>
    </w:p>
    <w:p w:rsidR="003A4E6F" w:rsidRDefault="00D26E3C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lastRenderedPageBreak/>
        <w:t>V</w:t>
      </w:r>
      <w:r w:rsidR="003A4E6F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rijednosti lokaliteta</w:t>
      </w:r>
    </w:p>
    <w:p w:rsidR="00B532F3" w:rsidRPr="00BF20CF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6</w:t>
      </w:r>
    </w:p>
    <w:p w:rsidR="003A4E6F" w:rsidRPr="00BF20CF" w:rsidRDefault="00BA37D6" w:rsidP="00EC78A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A7905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Pr="005A79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905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3A4E6F" w:rsidRPr="005A79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4E6F" w:rsidRPr="005A7905">
        <w:rPr>
          <w:rFonts w:ascii="Times New Roman" w:eastAsia="Calibri" w:hAnsi="Times New Roman" w:cs="Times New Roman"/>
          <w:sz w:val="24"/>
          <w:szCs w:val="24"/>
        </w:rPr>
        <w:t>pos</w:t>
      </w:r>
      <w:r w:rsidR="00524B66" w:rsidRPr="005A7905">
        <w:rPr>
          <w:rFonts w:ascii="Times New Roman" w:eastAsia="Calibri" w:hAnsi="Times New Roman" w:cs="Times New Roman"/>
          <w:sz w:val="24"/>
          <w:szCs w:val="24"/>
        </w:rPr>
        <w:t>j</w:t>
      </w:r>
      <w:r w:rsidR="003A4E6F" w:rsidRPr="005A7905">
        <w:rPr>
          <w:rFonts w:ascii="Times New Roman" w:eastAsia="Calibri" w:hAnsi="Times New Roman" w:cs="Times New Roman"/>
          <w:sz w:val="24"/>
          <w:szCs w:val="24"/>
        </w:rPr>
        <w:t>eduje</w:t>
      </w:r>
      <w:proofErr w:type="spellEnd"/>
      <w:r w:rsidR="003A4E6F" w:rsidRPr="005A79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4E6F" w:rsidRPr="005A7905">
        <w:rPr>
          <w:rFonts w:ascii="Times New Roman" w:eastAsia="Calibri" w:hAnsi="Times New Roman" w:cs="Times New Roman"/>
          <w:sz w:val="24"/>
          <w:szCs w:val="24"/>
        </w:rPr>
        <w:t>sljedeća</w:t>
      </w:r>
      <w:proofErr w:type="spellEnd"/>
      <w:r w:rsidR="003A4E6F" w:rsidRPr="005A79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4E6F" w:rsidRPr="005A7905">
        <w:rPr>
          <w:rFonts w:ascii="Times New Roman" w:eastAsia="Calibri" w:hAnsi="Times New Roman" w:cs="Times New Roman"/>
          <w:sz w:val="24"/>
          <w:szCs w:val="24"/>
        </w:rPr>
        <w:t>prirodna</w:t>
      </w:r>
      <w:proofErr w:type="spellEnd"/>
      <w:r w:rsidR="003A4E6F" w:rsidRPr="005A79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4E6F" w:rsidRPr="005A7905">
        <w:rPr>
          <w:rFonts w:ascii="Times New Roman" w:eastAsia="Calibri" w:hAnsi="Times New Roman" w:cs="Times New Roman"/>
          <w:sz w:val="24"/>
          <w:szCs w:val="24"/>
        </w:rPr>
        <w:t>obilježja</w:t>
      </w:r>
      <w:proofErr w:type="spellEnd"/>
      <w:r w:rsidR="003A4E6F" w:rsidRPr="005A790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Autentičnost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Svojim impozantnim dimenzijama debla i krošnje, monumentalnošću, svojom atraktivnošću i ulogom, najprije kao izvora hrane a zatim i turističke atrakcije ukazuje </w:t>
      </w:r>
      <w:proofErr w:type="gramStart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na</w:t>
      </w:r>
      <w:proofErr w:type="gramEnd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visok stepen autentičnosti.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Reprezentativnost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odnosno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posebnost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i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originalnost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Očuvanost, </w:t>
      </w:r>
      <w:proofErr w:type="gramStart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dobro</w:t>
      </w:r>
      <w:proofErr w:type="gramEnd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zdravstveno stanje prim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erka, izgled krošnje i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starost,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je svrstava među četiri najstarija stabla masline u svijetu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predstavlja suštinsku posebnost ovog stabla.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Raznolikost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doprinos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područja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očuvanju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biološke</w:t>
      </w:r>
      <w:proofErr w:type="spellEnd"/>
      <w:r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raznovrsnosti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Raznolikost područja uključuje prostornu varijabilnost fenomena i procesa fizičko-geografskih činilaca i jedinstvenost živog svijeta, i može se ocjenjivati kao zasebna vrijednost </w:t>
      </w:r>
      <w:proofErr w:type="gramStart"/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ili</w:t>
      </w:r>
      <w:proofErr w:type="gramEnd"/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kao estetska vrijednost predionog lika i uklopljenosti kompleksa u fizionomiju prostora.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960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nje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govo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neposredno okruženje doprinose biološkoj i predionoj raznov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rsnosti područja Bara. Krošnja S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tare masline predstavlja mjesto za odmor određenim vrstama ptica. Pored samog stabla, travnati pokrivač i zemljište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uslove za život velikog broja organizama. Sama krošnja i prostor oko stabla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pozitivan uticaj na mikroklimu prostora.</w:t>
      </w:r>
    </w:p>
    <w:p w:rsidR="007C01FD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Integralnost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Integralnost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Spomenika</w:t>
      </w:r>
      <w:proofErr w:type="spellEnd"/>
      <w:r w:rsidR="00960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neposrednog okruženja, ispoljena je u funkcionalnoj povezanosti predmetno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 kompleksa </w:t>
      </w:r>
      <w:proofErr w:type="gramStart"/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sa</w:t>
      </w:r>
      <w:proofErr w:type="gramEnd"/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širim prostorom. On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zauzima posebno mjesto u strukturi zelenih površina ovog dijela grada.</w:t>
      </w:r>
    </w:p>
    <w:p w:rsidR="003A4E6F" w:rsidRPr="00EC78A5" w:rsidRDefault="007C01FD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Dekorativnost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Atraktivnost koju poseduje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Spomenik</w:t>
      </w:r>
      <w:proofErr w:type="spellEnd"/>
      <w:r w:rsidR="00960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609AA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="009609AA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ogleda se u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nje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gov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oj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predionoj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dominantnosti koj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daje pečat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cijelom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okruženj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u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B532F3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C78A5">
        <w:rPr>
          <w:rFonts w:ascii="Times New Roman" w:eastAsia="Calibri" w:hAnsi="Times New Roman" w:cs="Times New Roman"/>
          <w:b/>
          <w:sz w:val="24"/>
          <w:szCs w:val="24"/>
        </w:rPr>
        <w:t>Cjelovitost</w:t>
      </w:r>
      <w:proofErr w:type="spellEnd"/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Cjelovitost zaštićenog prirodnog dobra cijeni se </w:t>
      </w:r>
      <w:proofErr w:type="gramStart"/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sa</w:t>
      </w:r>
      <w:proofErr w:type="gramEnd"/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praktičnog stanovišta kao skup realnih mogućnosti da se granicama zaštite obuhvate suštinske vrijednosti jednog prostora koje su međusobno uzročno-posljedično povezane i tako obezbjede uslovi njegove zaštite i razvoja. Može se reći da je skup osnovnih vrijednosti Spomenika prirode homogenizovan, prostorno uobličen i lako prepoznatljiv sa stanovišta utvrđivanja okvira zaštite. Ovaj prostor determiniše vrijedno i značajno prirodno i kulturno-istorijsko nasljeđe, koje svjedoči o ljudskom stvaralaštvu u prošlosti i njegovom prisustvu u prostoru i vremenu.</w:t>
      </w:r>
    </w:p>
    <w:p w:rsidR="00B532F3" w:rsidRPr="00B532F3" w:rsidRDefault="00B532F3" w:rsidP="00B532F3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5E4530" w:rsidRPr="00BF20CF" w:rsidRDefault="005E4530" w:rsidP="00B532F3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Temeljne vrijednosti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ogledaju se u: </w:t>
      </w:r>
    </w:p>
    <w:p w:rsidR="005E4530" w:rsidRPr="00EC78A5" w:rsidRDefault="005E4530" w:rsidP="00EC78A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78A5">
        <w:rPr>
          <w:rFonts w:ascii="Times New Roman" w:hAnsi="Times New Roman" w:cs="Times New Roman"/>
          <w:sz w:val="24"/>
          <w:szCs w:val="24"/>
        </w:rPr>
        <w:t>njenom</w:t>
      </w:r>
      <w:proofErr w:type="spellEnd"/>
      <w:r w:rsidRPr="00EC7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A5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EC78A5">
        <w:rPr>
          <w:rFonts w:ascii="Times New Roman" w:hAnsi="Times New Roman" w:cs="Times New Roman"/>
          <w:sz w:val="24"/>
          <w:szCs w:val="24"/>
        </w:rPr>
        <w:t xml:space="preserve"> </w:t>
      </w:r>
      <w:r w:rsidR="00AE2598" w:rsidRPr="00EC78A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AE2598" w:rsidRPr="00EC78A5">
        <w:rPr>
          <w:rFonts w:ascii="Times New Roman" w:hAnsi="Times New Roman" w:cs="Times New Roman"/>
          <w:sz w:val="24"/>
          <w:szCs w:val="24"/>
        </w:rPr>
        <w:t>urbanoj</w:t>
      </w:r>
      <w:proofErr w:type="spellEnd"/>
      <w:r w:rsidR="00AE2598" w:rsidRPr="00EC7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598" w:rsidRPr="00EC78A5">
        <w:rPr>
          <w:rFonts w:ascii="Times New Roman" w:hAnsi="Times New Roman" w:cs="Times New Roman"/>
          <w:sz w:val="24"/>
          <w:szCs w:val="24"/>
        </w:rPr>
        <w:t>strukturi</w:t>
      </w:r>
      <w:proofErr w:type="spellEnd"/>
      <w:r w:rsidR="00AE2598" w:rsidRPr="00EC7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598" w:rsidRPr="00EC78A5">
        <w:rPr>
          <w:rFonts w:ascii="Times New Roman" w:hAnsi="Times New Roman" w:cs="Times New Roman"/>
          <w:sz w:val="24"/>
          <w:szCs w:val="24"/>
        </w:rPr>
        <w:t>naselja</w:t>
      </w:r>
      <w:proofErr w:type="spellEnd"/>
      <w:r w:rsidR="00AE2598" w:rsidRPr="00EC7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598" w:rsidRPr="00EC78A5">
        <w:rPr>
          <w:rFonts w:ascii="Times New Roman" w:hAnsi="Times New Roman" w:cs="Times New Roman"/>
          <w:sz w:val="24"/>
          <w:szCs w:val="24"/>
        </w:rPr>
        <w:t>Mirovica</w:t>
      </w:r>
      <w:proofErr w:type="spellEnd"/>
      <w:r w:rsidR="00D86D7F">
        <w:rPr>
          <w:rFonts w:ascii="Times New Roman" w:hAnsi="Times New Roman" w:cs="Times New Roman"/>
          <w:sz w:val="24"/>
          <w:szCs w:val="24"/>
        </w:rPr>
        <w:t>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postojanju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reprezentativnog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primjerka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dimenzijama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starosti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jedinstvu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prirodnog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kulturnog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naslijeđa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jedinstvenim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estetskim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oblikovnim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karakteristikama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utiču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prijatnijeg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ambijenta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vizuelni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kontrast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izgrađenom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regulaciji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poboljšanju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uslova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sredine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boravak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poboljšanje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mikroklimatskih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karakteristika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tj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modifikovanje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temperaturnih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kolebanja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uticaja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sunca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vjetra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korišćenju</w:t>
      </w:r>
      <w:proofErr w:type="spellEnd"/>
      <w:r w:rsidR="00914B35" w:rsidRPr="00BF20CF">
        <w:rPr>
          <w:rFonts w:ascii="Times New Roman" w:hAnsi="Times New Roman" w:cs="Times New Roman"/>
          <w:sz w:val="24"/>
          <w:szCs w:val="24"/>
        </w:rPr>
        <w:t xml:space="preserve"> prostora</w:t>
      </w:r>
      <w:r w:rsidRPr="00BF20CF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odmor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rekreaciju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F20CF">
        <w:rPr>
          <w:rFonts w:ascii="Times New Roman" w:hAnsi="Times New Roman" w:cs="Times New Roman"/>
          <w:sz w:val="24"/>
          <w:szCs w:val="24"/>
        </w:rPr>
        <w:t>očuvanju</w:t>
      </w:r>
      <w:proofErr w:type="spellEnd"/>
      <w:proofErr w:type="gram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urbanog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biološkog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diverziteta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.</w:t>
      </w:r>
    </w:p>
    <w:p w:rsidR="00EF4A50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B00227" w:rsidRDefault="00B00227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1C16BB" w:rsidRDefault="001C16BB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1C16BB" w:rsidRDefault="001C16BB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lastRenderedPageBreak/>
        <w:t xml:space="preserve">IV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NAČIN ZAŠTI</w:t>
      </w:r>
      <w:r w:rsidR="00A96324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TE I RAZVOJA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7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Prema Međunarodnoj Uniji za konzervaciju prirode (IUCN), zaštićeno stablo je svrstano u kategoriju III (P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rirodni spomenik ili obilježje/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Natural monument or feature)</w:t>
      </w:r>
      <w:r w:rsidR="005E453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3A4E6F" w:rsidRPr="00BF20CF" w:rsidRDefault="005E4530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K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ategorij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om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III zaštićen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og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prirodnog dobra štiti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određen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vrijednost, koja može biti reljefni oblik, morska hrid ili špilja, geološka posebnost poput speleološkog objekta ili živa pojava kao što je stablo visoke starosti. Ov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su lokaliteti površinom mali, no mogu imati velik značaj za posjećivanje. U tom smislu podrazumijeva se aktivna uloga čovjeka u cilju očuvanja vrijednosti monumentalnog stabla.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Generalni koncept zaštite, unapređenja i upravljanja zaštićenim prirodnim dobrom Star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zasnovan je na zaštiti i očuvanju stabla masline sprovođenjem redovnih</w:t>
      </w:r>
      <w:r w:rsidR="006C353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mjera njege i zaštite. 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Kako bi se obezb</w:t>
      </w:r>
      <w:r w:rsidR="00C83755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edila zaštita, zabranjene su sve aktivnosti koje imaju negativan uticaj na zdravstveno stanje, odnosno fiziološku kondiciju stabla. </w:t>
      </w:r>
    </w:p>
    <w:p w:rsidR="00EF4A50" w:rsidRDefault="00EF4A50" w:rsidP="00EF4A5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SMJERNICE RAZVOJA I UNAPRJEĐENJA</w:t>
      </w:r>
    </w:p>
    <w:p w:rsidR="007007EA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8</w:t>
      </w:r>
    </w:p>
    <w:p w:rsidR="00A41025" w:rsidRPr="00BF20CF" w:rsidRDefault="00A41025" w:rsidP="007007EA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unaprjeđenja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zaštićenog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lokaliteta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je:</w:t>
      </w:r>
    </w:p>
    <w:p w:rsidR="00A41025" w:rsidRPr="00BF20CF" w:rsidRDefault="00A41025" w:rsidP="007007EA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sprovoditi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redovan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stabl</w:t>
      </w:r>
      <w:r w:rsidR="008865F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podsticati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sprovoditi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naučna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unaprjeđenja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zaštićenog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prirodnog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dobra,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prirodno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dobro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edukativne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turističke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svrhe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promovisati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prirodne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vrijednosti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područja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>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F20CF">
        <w:rPr>
          <w:rFonts w:ascii="Times New Roman" w:hAnsi="Times New Roman" w:cs="Times New Roman"/>
          <w:sz w:val="24"/>
          <w:szCs w:val="24"/>
        </w:rPr>
        <w:t>vršiti</w:t>
      </w:r>
      <w:proofErr w:type="spellEnd"/>
      <w:proofErr w:type="gram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popularizaciju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integralne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BF20CF">
        <w:rPr>
          <w:rFonts w:ascii="Times New Roman" w:hAnsi="Times New Roman" w:cs="Times New Roman"/>
          <w:sz w:val="24"/>
          <w:szCs w:val="24"/>
        </w:rPr>
        <w:t xml:space="preserve"> prostora.</w:t>
      </w:r>
    </w:p>
    <w:p w:rsidR="00EC78A5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Istraživačku aktivnost treba regulisati i uskladiti sa Programom upravljanja zaštićenim prirodnim dobrom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iz člana 12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ove Odluke.</w:t>
      </w:r>
    </w:p>
    <w:p w:rsidR="00A41025" w:rsidRPr="00BF20CF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Naučna ili stručna istraživanja mogu vršiti pravna ili fizička lica na osnovu dozvole organa uprave. Pravno ili fizičko lice koje je obavilo istraživanja, dužno je da organu uprave dostavi podatke o rezultatima istraživanja, u roku od tri mjeseca 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od dana završetka istraživanja.</w:t>
      </w:r>
    </w:p>
    <w:p w:rsidR="003A4E6F" w:rsidRPr="00BF20CF" w:rsidRDefault="003A4E6F" w:rsidP="00573DC7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 osnovu prikazanih odlika, predložene kategorizacije i režima zaštite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a na bazi prirodnih i stvorenih resursa, razvoj i unaprjeđenje prirodnog dobra ostvarivalo bi se kroz: </w:t>
      </w:r>
    </w:p>
    <w:p w:rsidR="003A4E6F" w:rsidRPr="00BF20CF" w:rsidRDefault="003A4E6F" w:rsidP="007007EA">
      <w:pPr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valorizaciju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ograničeno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korišćenje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="00EC78A5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omenika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funkcionalno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integrisanje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prirodniog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okruženja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zaštićenim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prirodnim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dobrom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unaprjeđenje</w:t>
      </w:r>
      <w:proofErr w:type="spellEnd"/>
      <w:proofErr w:type="gram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statusa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pomenika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cilju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bolje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zaštite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uređenja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korišćenja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U tom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smislu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treba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organizovati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korišćenje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prostora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tako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 se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maksimalno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očuvaju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njegove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prirodne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vrijednosti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popularizaciju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prezentaciju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A37D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pomenika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uspostavljanjem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posebne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internet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strane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zaštićenom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lokalitetu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priloga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članaka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štampanim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elektronskim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medijima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posebnim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akcentom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Staru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maslinu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sklopu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ukupnog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predstavljanja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grada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Bara,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edukaciju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informisanje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lokalnog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stanovništva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vezi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zaštićenim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lokalitetom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uključivanje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lokalnog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zainteresovanog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stanovništva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zaštite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korišćenja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razvojnih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potencijala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obezbeđivanje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uslova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dalja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istraživanja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čiji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rezultati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podigli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nivo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značaja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Stare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masline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unapredili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naučna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saznanja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njoj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formiranje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baze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podataka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zaštićenom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lokalitetu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osnovu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detaljnih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naučnih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istraživanja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logističku</w:t>
      </w:r>
      <w:proofErr w:type="spellEnd"/>
      <w:proofErr w:type="gram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institucionalnu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podršku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svim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nivoima</w:t>
      </w:r>
      <w:proofErr w:type="spell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473A7E" w:rsidRPr="00BF20CF" w:rsidRDefault="00473A7E" w:rsidP="007007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AR"/>
        </w:rPr>
      </w:pPr>
    </w:p>
    <w:p w:rsidR="00A41025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V </w:t>
      </w:r>
      <w:r w:rsidR="00A41025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RADNJE, AKTIVNOSTI I DJELATNOSTI KOJE SE MOGU VRŠITI U OKVIRU USPOSTAVLJENOG REŽIMA ZAŠTITE</w:t>
      </w:r>
    </w:p>
    <w:p w:rsidR="00A41025" w:rsidRPr="007007EA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9</w:t>
      </w:r>
    </w:p>
    <w:p w:rsidR="00A41025" w:rsidRPr="00BF20CF" w:rsidRDefault="00A41025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pomeniku prirode i u njegovoj neposrednoj okolini, koja čini sastavni dio zaštićenog prirodnog dobra, zabranjeno je vršiti radnje, aktivnosti i djelatnosti koje ugrožavaju obilježja, vrijed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nosti i ulogu 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A41025" w:rsidRPr="00BF20CF" w:rsidRDefault="00A41025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 zoni zaštite II sa aktivnim režimom zaštite mogu se: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sprovoditi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intervencije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cilju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restauracije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revitalizacije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ukupnog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unaprijeđenja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zaštićenog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prirodnog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dobra;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vršiti</w:t>
      </w:r>
      <w:proofErr w:type="spellEnd"/>
      <w:proofErr w:type="gram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kontrolisano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korišćenje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prirodnih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resursa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bez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posljedica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po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primarne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vrijednosti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njihovih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prirodnih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staništa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populacija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ekosistema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obilježja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predjela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objekata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geonasljeđa</w:t>
      </w:r>
      <w:proofErr w:type="spellEnd"/>
      <w:r w:rsidRPr="00BF20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3A7E" w:rsidRPr="00BF20CF" w:rsidRDefault="00473A7E" w:rsidP="00366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D86D7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VI</w:t>
      </w:r>
      <w:r w:rsid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MJERE I USLOVI ZAŠTITE ZAŠTIĆENOG PRIRODNOG DOBRA</w:t>
      </w:r>
    </w:p>
    <w:p w:rsidR="00366EFE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10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granici zaštite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="00C60BD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zabranjuju se svi radovi koji bi mogli imati negativan uticaj na osnovne vrijednosti zaštićenog lokaliteta, tj. na njegove prirodne i </w:t>
      </w:r>
      <w:r w:rsidR="00473A7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pejzažne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vrijednosti.</w:t>
      </w:r>
    </w:p>
    <w:p w:rsidR="00366EFE" w:rsidRPr="00BF20CF" w:rsidRDefault="007007EA" w:rsidP="00EF4A50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granici zaštite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proofErr w:type="spellStart"/>
      <w:r w:rsidR="00EF4A50" w:rsidRPr="00BF20CF">
        <w:rPr>
          <w:rFonts w:ascii="Times New Roman" w:eastAsia="Calibri" w:hAnsi="Times New Roman" w:cs="Times New Roman"/>
          <w:sz w:val="24"/>
          <w:szCs w:val="24"/>
        </w:rPr>
        <w:t>zabranjeno</w:t>
      </w:r>
      <w:proofErr w:type="spellEnd"/>
      <w:r w:rsidR="00EF4A50" w:rsidRPr="00BF20CF">
        <w:rPr>
          <w:rFonts w:ascii="Times New Roman" w:eastAsia="Calibri" w:hAnsi="Times New Roman" w:cs="Times New Roman"/>
          <w:sz w:val="24"/>
          <w:szCs w:val="24"/>
        </w:rPr>
        <w:t xml:space="preserve"> je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60BD4" w:rsidRPr="00BF20CF" w:rsidRDefault="00C60BD4" w:rsidP="0070691E">
      <w:pPr>
        <w:numPr>
          <w:ilvl w:val="0"/>
          <w:numId w:val="5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Sjeći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kidati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zaštićeno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stablo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lomiti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grane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kidati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lišće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oštećivati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koru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preduzimati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bilo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kakve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radove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koji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mogu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narušiti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vitalnost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stabla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Izvođenje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zemljanih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radova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koji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mogu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oštetiti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podzemni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dio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biljke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Izvođenje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građevinskih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radova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Prevođenje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vazdušnih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elektro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telefonskih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vodova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kroz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preko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zaštićenoglokaliteta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Uređenje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sadnja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dendroflore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osim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osnovu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plana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upravljanja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projekta</w:t>
      </w:r>
      <w:r w:rsidR="00473A7E" w:rsidRPr="00BF20CF">
        <w:rPr>
          <w:rFonts w:ascii="Times New Roman" w:eastAsia="Calibri" w:hAnsi="Times New Roman" w:cs="Times New Roman"/>
          <w:sz w:val="24"/>
          <w:szCs w:val="24"/>
        </w:rPr>
        <w:t>pejzažnog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uređenja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skladu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ciljevima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zaštite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Paljenje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vatre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okviru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kompleksa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E4F4C">
        <w:rPr>
          <w:rFonts w:ascii="Times New Roman" w:eastAsia="Calibri" w:hAnsi="Times New Roman" w:cs="Times New Roman"/>
          <w:sz w:val="24"/>
          <w:szCs w:val="24"/>
        </w:rPr>
        <w:t>Spomenika</w:t>
      </w:r>
      <w:proofErr w:type="spellEnd"/>
      <w:r w:rsidR="006E4F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E4F4C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Parkiranje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prevoznih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sredstava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zoni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projekcije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krošnje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Ukucavanje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reklamnih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tabli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metalnih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djelova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druge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slične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neprimjerene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radnjekoje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narušavaju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vitalnost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dekorativnost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stabla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7007EA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Odlaganje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deponovanje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otpada</w:t>
      </w:r>
      <w:proofErr w:type="spellEnd"/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="00C60BD4" w:rsidRPr="00BF20CF">
        <w:rPr>
          <w:rFonts w:ascii="Times New Roman" w:eastAsia="Calibri" w:hAnsi="Times New Roman" w:cs="Times New Roman"/>
          <w:sz w:val="24"/>
          <w:szCs w:val="24"/>
        </w:rPr>
        <w:t>svih</w:t>
      </w:r>
      <w:proofErr w:type="spellEnd"/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60BD4" w:rsidRPr="00BF20CF">
        <w:rPr>
          <w:rFonts w:ascii="Times New Roman" w:eastAsia="Calibri" w:hAnsi="Times New Roman" w:cs="Times New Roman"/>
          <w:sz w:val="24"/>
          <w:szCs w:val="24"/>
        </w:rPr>
        <w:t>vrsta</w:t>
      </w:r>
      <w:proofErr w:type="spellEnd"/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60BD4" w:rsidRPr="00BF20CF">
        <w:rPr>
          <w:rFonts w:ascii="Times New Roman" w:eastAsia="Calibri" w:hAnsi="Times New Roman" w:cs="Times New Roman"/>
          <w:sz w:val="24"/>
          <w:szCs w:val="24"/>
        </w:rPr>
        <w:t>otpadnih</w:t>
      </w:r>
      <w:proofErr w:type="spellEnd"/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60BD4" w:rsidRPr="00BF20CF">
        <w:rPr>
          <w:rFonts w:ascii="Times New Roman" w:eastAsia="Calibri" w:hAnsi="Times New Roman" w:cs="Times New Roman"/>
          <w:sz w:val="24"/>
          <w:szCs w:val="24"/>
        </w:rPr>
        <w:t>materija</w:t>
      </w:r>
      <w:proofErr w:type="spellEnd"/>
      <w:r w:rsidR="00C60BD4"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Upotreba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materija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bi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ugrozile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kvalitet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zemljišta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podzemnih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voda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3B1566" w:rsidRPr="00BF20CF" w:rsidRDefault="00C60BD4" w:rsidP="003B1566">
      <w:pPr>
        <w:numPr>
          <w:ilvl w:val="0"/>
          <w:numId w:val="5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Preduzimanje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svih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radova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koji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bi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doveli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narušavanja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B1566" w:rsidRPr="00BF20CF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proofErr w:type="gramEnd"/>
      <w:r w:rsidR="003B1566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B1566" w:rsidRPr="00BF20CF">
        <w:rPr>
          <w:rFonts w:ascii="Times New Roman" w:eastAsia="Calibri" w:hAnsi="Times New Roman" w:cs="Times New Roman"/>
          <w:sz w:val="24"/>
          <w:szCs w:val="24"/>
        </w:rPr>
        <w:t>degradacije</w:t>
      </w:r>
      <w:proofErr w:type="spellEnd"/>
      <w:r w:rsidR="003B1566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A29BD" w:rsidRPr="00131EEE">
        <w:rPr>
          <w:rFonts w:ascii="Times New Roman" w:eastAsia="Calibri" w:hAnsi="Times New Roman" w:cs="Times New Roman"/>
          <w:sz w:val="24"/>
          <w:szCs w:val="24"/>
        </w:rPr>
        <w:t>prirodnih</w:t>
      </w:r>
      <w:proofErr w:type="spellEnd"/>
      <w:r w:rsidR="00AA29BD" w:rsidRPr="00131EEE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AA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pejzažnih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vrijednosti</w:t>
      </w:r>
      <w:proofErr w:type="spellEnd"/>
      <w:r w:rsidR="003B1566" w:rsidRPr="00BF20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6EFE" w:rsidRPr="00BF20CF" w:rsidRDefault="00366EFE" w:rsidP="00EF4A50">
      <w:pPr>
        <w:spacing w:after="0" w:line="259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</w:t>
      </w:r>
      <w:r w:rsidR="00EF4A50" w:rsidRPr="00BF20CF">
        <w:rPr>
          <w:rFonts w:ascii="Times New Roman" w:eastAsia="Calibri" w:hAnsi="Times New Roman" w:cs="Times New Roman"/>
          <w:sz w:val="24"/>
          <w:szCs w:val="24"/>
        </w:rPr>
        <w:t>ozvoljavaju</w:t>
      </w:r>
      <w:proofErr w:type="spellEnd"/>
      <w:r w:rsidR="00EF4A50" w:rsidRPr="00BF20CF">
        <w:rPr>
          <w:rFonts w:ascii="Times New Roman" w:eastAsia="Calibri" w:hAnsi="Times New Roman" w:cs="Times New Roman"/>
          <w:sz w:val="24"/>
          <w:szCs w:val="24"/>
        </w:rPr>
        <w:t xml:space="preserve"> se</w:t>
      </w: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sljedeći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aktivnosti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Propisno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obilježavanje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zaštićenog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prirodnog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dobra;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Valorizacija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ograničeno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korišćenje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Spomenika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prirode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Postavljanje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informativne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table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na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ulaznom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punktu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;</w:t>
      </w:r>
    </w:p>
    <w:p w:rsidR="00C60BD4" w:rsidRPr="00BF20CF" w:rsidRDefault="00C60BD4" w:rsidP="0070691E">
      <w:pPr>
        <w:numPr>
          <w:ilvl w:val="0"/>
          <w:numId w:val="6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Redovno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uklanjanje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suvih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grana,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sanitarni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tretman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primjenu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dendrohirururških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metoda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obavezno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premazivanje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površine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reza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propisanim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zaštitnim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sredstvom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lastRenderedPageBreak/>
        <w:t>Permanentno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praćenje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zdravstvenog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stanja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stabla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preduzimanje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mjera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zaštite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od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eventualnih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napada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insekata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gljiva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Praćenje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obezbeđenosti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zemljišta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mineralnim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organskim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materijama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regulisanje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njihovog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optimalnog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sadržaja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dodavanjem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organskih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mineralnih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materija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zemljište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Održavanje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postojeće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travne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površine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uklanjanje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samoniklog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podrasta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korovskih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invazivnih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biljaka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Osim biotehničkih mjera, potrebno je sprovoditi i sljedeće aktivnosti: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Promovisati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zaštitu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edukativne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svrhe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kao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što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je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obavljanje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naučnih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istraživanja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zatim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turističke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posjete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kao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rekreativne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kulturne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aktivnosti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ugrožavaju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osnovnu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namjenu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prirodnog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dobra;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Održavanje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kulturnih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manifestacija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tradicionalnog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tipa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Kontrolisano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koristiti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plodove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masline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proizvodnju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ulja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posebnu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promociju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zaštićenog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prirodnog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dobra,  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Uraditi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projekat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dekorativnog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promotivnog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funkcionalnog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simboličnog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osvjetljavanja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prostora,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pojedinih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primjeraka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biljaka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biljnih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kompozicija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objekata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naročito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proofErr w:type="gram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glavnim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linijama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20CF">
        <w:rPr>
          <w:rFonts w:ascii="Times New Roman" w:eastAsia="Calibri" w:hAnsi="Times New Roman" w:cs="Times New Roman"/>
          <w:sz w:val="24"/>
          <w:szCs w:val="24"/>
        </w:rPr>
        <w:t>kretanja</w:t>
      </w:r>
      <w:proofErr w:type="spellEnd"/>
      <w:r w:rsidRPr="00BF20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slučaju akcidentnih situacija i u slučajevima ugrožavanja temeljnih vrijednosti i objekata na području zaštite, definisaće se posebni uslovi za sanaciju.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Za preduzimanje bilo kakvih radnji na zaštićenom prirodnom dobru a koje mogu neposredno ili posredno prouzrokovati promjenu oblika, izgleda ili osobenosti neophodno je pribaviti odobrenje nadležnog organa uprave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 zaštitu životne sredine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Svi 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>opštinski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drugi planovi moraju se usaglasiti sa mjerama i uslovima zaštite prirode utvrđenim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ovom Odlukom i Studijom zaštite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Bliže uslove održavanja reda i ponašanja korisnika i posjetilaca na zaštićenom prirodnom dobru utvrdiće Upravljač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iz člana 11 ove odluke,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posebnim aktom. </w:t>
      </w:r>
    </w:p>
    <w:p w:rsidR="00C60BD4" w:rsidRPr="008865F4" w:rsidRDefault="00C60BD4" w:rsidP="00C60BD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366EFE" w:rsidRPr="00BF20CF" w:rsidRDefault="00FF472A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UPRAVLJAČ 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70691E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11</w:t>
      </w:r>
    </w:p>
    <w:p w:rsidR="00FF472A" w:rsidRDefault="003E462F" w:rsidP="00ED31AE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Sekretarijat za komunalno stambene poslove i zaštitu životne sredine</w:t>
      </w:r>
      <w:r w:rsidR="00ED31A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-</w:t>
      </w:r>
      <w:r w:rsidR="00ED31A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Opštine Bar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je</w:t>
      </w:r>
      <w:r w:rsidR="008445D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upravljač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Spomenika prirode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(u daljem tekstu: „Upravljač“)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FF472A" w:rsidRDefault="0029535B" w:rsidP="00ED31AE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je dužan da štiti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temeljne vrijednosti prirodnog dobra, istovremeno uz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njegovo 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plansko unaprjeđenje i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budući razvoj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Poseban dio upravljanja jeste prezentacija, odnosno promocija prirodnog dobra. </w:t>
      </w:r>
    </w:p>
    <w:p w:rsidR="0029535B" w:rsidRDefault="0029535B" w:rsidP="00ED31AE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ima obavezu da:</w:t>
      </w:r>
    </w:p>
    <w:p w:rsidR="0029535B" w:rsidRDefault="004607BD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Priprem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i</w:t>
      </w:r>
      <w:r w:rsidR="0029535B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Plan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Donese godišnji program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Obezbjedi sprovođenje mjera zaštite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Čuva, unaprijeđuje i promoviše prirodno dobro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Prati stanje i dostavlja podatke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Obavlja druge poslove utvrđene Zakonom o zaštiti prirode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29535B" w:rsidRDefault="0029535B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Pr="008865F4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Plan upravljanja</w:t>
      </w:r>
    </w:p>
    <w:p w:rsidR="00EF4A50" w:rsidRPr="008865F4" w:rsidRDefault="00EF4A50" w:rsidP="0029535B">
      <w:pPr>
        <w:pStyle w:val="ListParagraph"/>
        <w:jc w:val="center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Član </w:t>
      </w:r>
      <w:r w:rsidR="00EF4A50"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12</w:t>
      </w:r>
    </w:p>
    <w:p w:rsidR="0029535B" w:rsidRPr="00851854" w:rsidRDefault="0070691E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Upravljanje zaštićenim područjem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cilju očuvanja, unapređenja i održivog korišćenja spomenika prirode Stara maslina </w:t>
      </w: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>sprovodi se na osnovu Plana upravljanja i godišnjih programa upravljanja.</w:t>
      </w:r>
    </w:p>
    <w:p w:rsidR="00D30DA0" w:rsidRPr="00851854" w:rsidRDefault="00670564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 upravljanja </w:t>
      </w:r>
      <w:r w:rsidR="005972EA">
        <w:rPr>
          <w:rFonts w:ascii="Times New Roman" w:eastAsia="Calibri" w:hAnsi="Times New Roman" w:cs="Times New Roman"/>
          <w:sz w:val="24"/>
          <w:szCs w:val="24"/>
          <w:lang w:val="sr-Latn-CS"/>
        </w:rPr>
        <w:t>se</w:t>
      </w: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donosi za period od pet godina</w:t>
      </w:r>
      <w:r w:rsidR="00D30DA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D30DA0" w:rsidRPr="00851854" w:rsidRDefault="00D30DA0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Sadržaj Plana iz stava 2 je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propisan </w:t>
      </w: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Zakonom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 zaštiti prirode.</w:t>
      </w:r>
    </w:p>
    <w:p w:rsidR="00851854" w:rsidRPr="00851854" w:rsidRDefault="00670564" w:rsidP="00573DC7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ostvaruje se kroz donošenje godišnjih</w:t>
      </w:r>
      <w:r w:rsidR="009221F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Programa upravljanja</w:t>
      </w:r>
      <w:r w:rsidR="00851854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851854" w:rsidRPr="00EF4A50" w:rsidRDefault="00851854" w:rsidP="00EF4A50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proofErr w:type="spellStart"/>
      <w:proofErr w:type="gramStart"/>
      <w:r w:rsidRPr="00851854">
        <w:rPr>
          <w:rFonts w:ascii="Times New Roman" w:hAnsi="Times New Roman" w:cs="Times New Roman"/>
          <w:sz w:val="24"/>
          <w:szCs w:val="24"/>
        </w:rPr>
        <w:t>Godišnji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upravljanja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donosi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upravljač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saglasnost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organa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lokalne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uprave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nadležnog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životne</w:t>
      </w:r>
      <w:proofErr w:type="spellEnd"/>
      <w:r w:rsidRPr="00851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854">
        <w:rPr>
          <w:rFonts w:ascii="Times New Roman" w:hAnsi="Times New Roman" w:cs="Times New Roman"/>
          <w:sz w:val="24"/>
          <w:szCs w:val="24"/>
        </w:rPr>
        <w:t>sredine</w:t>
      </w:r>
      <w:proofErr w:type="spellEnd"/>
      <w:r>
        <w:rPr>
          <w:sz w:val="23"/>
          <w:szCs w:val="23"/>
        </w:rPr>
        <w:t>.</w:t>
      </w:r>
      <w:proofErr w:type="gramEnd"/>
    </w:p>
    <w:p w:rsidR="008865F4" w:rsidRPr="008865F4" w:rsidRDefault="008865F4" w:rsidP="008865F4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hr-HR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FINANSIRANJE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13</w:t>
      </w:r>
    </w:p>
    <w:p w:rsidR="00366EFE" w:rsidRPr="00BF20CF" w:rsidRDefault="00FF472A" w:rsidP="00D86CD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Sredstva za rad Upravljača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obezbjeđuju se: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</w:rPr>
        <w:t>b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ud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ž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eta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EC3">
        <w:rPr>
          <w:rFonts w:ascii="Times New Roman" w:eastAsia="Times New Roman" w:hAnsi="Times New Roman" w:cs="Times New Roman"/>
          <w:sz w:val="24"/>
          <w:szCs w:val="24"/>
        </w:rPr>
        <w:t>Opštine</w:t>
      </w:r>
      <w:proofErr w:type="spellEnd"/>
      <w:r w:rsidR="00DF3EC3">
        <w:rPr>
          <w:rFonts w:ascii="Times New Roman" w:eastAsia="Times New Roman" w:hAnsi="Times New Roman" w:cs="Times New Roman"/>
          <w:sz w:val="24"/>
          <w:szCs w:val="24"/>
        </w:rPr>
        <w:t xml:space="preserve"> Bar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godi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njim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programom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D0B">
        <w:rPr>
          <w:rFonts w:ascii="Times New Roman" w:eastAsia="Times New Roman" w:hAnsi="Times New Roman" w:cs="Times New Roman"/>
          <w:sz w:val="24"/>
          <w:szCs w:val="24"/>
        </w:rPr>
        <w:t>i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planom</w:t>
      </w:r>
      <w:proofErr w:type="spellEnd"/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upravljanja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aknada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kori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šć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ć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podru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č</w:t>
      </w:r>
      <w:proofErr w:type="spellStart"/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ja</w:t>
      </w:r>
      <w:proofErr w:type="spellEnd"/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proofErr w:type="spellStart"/>
      <w:r w:rsidRPr="00BF20CF">
        <w:rPr>
          <w:rFonts w:ascii="Times New Roman" w:eastAsia="Times New Roman" w:hAnsi="Times New Roman" w:cs="Times New Roman"/>
          <w:sz w:val="24"/>
          <w:szCs w:val="24"/>
        </w:rPr>
        <w:t>donacija</w:t>
      </w:r>
      <w:proofErr w:type="spellEnd"/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drugih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izvora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skladu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  <w:lang w:val="sr-Latn-CS"/>
        </w:rPr>
        <w:t>z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akonom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.</w:t>
      </w:r>
    </w:p>
    <w:p w:rsidR="008865F4" w:rsidRPr="00BF20CF" w:rsidRDefault="008865F4" w:rsidP="008865F4">
      <w:pPr>
        <w:pStyle w:val="ListParagraph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PRELAZNE I ZAVRŠNE ODREDBE</w:t>
      </w:r>
    </w:p>
    <w:p w:rsidR="00366EFE" w:rsidRPr="00BF20CF" w:rsidRDefault="00DF3EC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14</w:t>
      </w:r>
    </w:p>
    <w:p w:rsidR="00366EFE" w:rsidRDefault="00366EFE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 upravljanja će donijeti </w:t>
      </w:r>
      <w:r w:rsidR="005972EA">
        <w:rPr>
          <w:rFonts w:ascii="Times New Roman" w:eastAsia="Calibri" w:hAnsi="Times New Roman" w:cs="Times New Roman"/>
          <w:sz w:val="24"/>
          <w:szCs w:val="24"/>
          <w:lang w:val="sr-Latn-CS"/>
        </w:rPr>
        <w:t>Skupština Opštine Bar</w:t>
      </w:r>
      <w:r w:rsidR="003E462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 roku od 6 mjeseci od dana stupanja na snagu ove Odluke.</w:t>
      </w:r>
    </w:p>
    <w:p w:rsidR="0067131C" w:rsidRDefault="0067131C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Godišnji program upravljanja don</w:t>
      </w:r>
      <w:r w:rsidR="00131EEE">
        <w:rPr>
          <w:rFonts w:ascii="Times New Roman" w:eastAsia="Calibri" w:hAnsi="Times New Roman" w:cs="Times New Roman"/>
          <w:sz w:val="24"/>
          <w:szCs w:val="24"/>
          <w:lang w:val="sr-Latn-C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jeće upravljač </w:t>
      </w:r>
      <w:r w:rsidR="009B272E">
        <w:rPr>
          <w:rFonts w:ascii="Times New Roman" w:eastAsia="Calibri" w:hAnsi="Times New Roman" w:cs="Times New Roman"/>
          <w:sz w:val="24"/>
          <w:szCs w:val="24"/>
          <w:lang w:val="sr-Latn-CS"/>
        </w:rPr>
        <w:t>u roku od 3 mjeseca od dana donošenja plana upravljanja.</w:t>
      </w:r>
    </w:p>
    <w:p w:rsidR="00FE7966" w:rsidRDefault="00FE7966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FE7966" w:rsidRDefault="00FE7966" w:rsidP="00FE7966">
      <w:pPr>
        <w:spacing w:after="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FE79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Rok za donošenje akta o unutrašnjem redu i službi zaštite</w:t>
      </w:r>
    </w:p>
    <w:p w:rsidR="00FE7966" w:rsidRPr="00FE7966" w:rsidRDefault="003C64CF" w:rsidP="00FE7966">
      <w:pPr>
        <w:spacing w:after="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15</w:t>
      </w:r>
    </w:p>
    <w:p w:rsidR="00FE7966" w:rsidRPr="00BF20CF" w:rsidRDefault="00FE7966" w:rsidP="00FE79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će u roku od 12 mjeseci od dana stupanja ove odluke donjeti akt unutrašnjem redu i službi zaštite</w:t>
      </w:r>
      <w:r w:rsidR="00306D0B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Pr="00BF20CF" w:rsidRDefault="00366EFE" w:rsidP="00366E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</w:t>
      </w:r>
      <w:r w:rsidR="003C64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6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Ova Odluka stupa na snagu osmog dana od dana objavljivanja u 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Službenom listu Crne Gore – </w:t>
      </w:r>
      <w:r w:rsid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pštinski propisi”</w:t>
      </w:r>
      <w:r w:rsidR="001C16BB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Pr="00BF20CF" w:rsidRDefault="00366EFE" w:rsidP="00366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9CA" w:rsidRPr="008865F4" w:rsidRDefault="009359CA">
      <w:pPr>
        <w:rPr>
          <w:rFonts w:ascii="Times New Roman" w:hAnsi="Times New Roman" w:cs="Times New Roman"/>
          <w:sz w:val="24"/>
          <w:szCs w:val="24"/>
        </w:rPr>
      </w:pPr>
    </w:p>
    <w:p w:rsidR="008865F4" w:rsidRPr="008865F4" w:rsidRDefault="002D1D7B" w:rsidP="008865F4">
      <w:pPr>
        <w:pStyle w:val="N01Z"/>
        <w:jc w:val="left"/>
        <w:rPr>
          <w:sz w:val="24"/>
          <w:szCs w:val="24"/>
        </w:rPr>
      </w:pPr>
      <w:r>
        <w:rPr>
          <w:sz w:val="24"/>
          <w:szCs w:val="24"/>
        </w:rPr>
        <w:t>Broj: 030-016/20-531</w:t>
      </w:r>
      <w:r w:rsidR="008865F4" w:rsidRPr="008865F4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                    </w:t>
      </w:r>
      <w:r w:rsidR="008865F4">
        <w:rPr>
          <w:sz w:val="24"/>
          <w:szCs w:val="24"/>
        </w:rPr>
        <w:t xml:space="preserve">            </w:t>
      </w:r>
      <w:r w:rsidR="008865F4" w:rsidRPr="008865F4">
        <w:rPr>
          <w:sz w:val="24"/>
          <w:szCs w:val="24"/>
        </w:rPr>
        <w:t>SKUPŠTINA OPŠTINE BAR</w:t>
      </w:r>
    </w:p>
    <w:p w:rsidR="008865F4" w:rsidRDefault="002D1D7B" w:rsidP="008865F4">
      <w:pPr>
        <w:pStyle w:val="N01Z"/>
        <w:jc w:val="left"/>
        <w:rPr>
          <w:sz w:val="24"/>
          <w:szCs w:val="24"/>
        </w:rPr>
      </w:pPr>
      <w:r>
        <w:rPr>
          <w:sz w:val="24"/>
          <w:szCs w:val="24"/>
        </w:rPr>
        <w:t>Bar, 22.12</w:t>
      </w:r>
      <w:r w:rsidR="008865F4" w:rsidRPr="008865F4">
        <w:rPr>
          <w:sz w:val="24"/>
          <w:szCs w:val="24"/>
        </w:rPr>
        <w:t>.2020. godine</w:t>
      </w:r>
      <w:bookmarkStart w:id="0" w:name="_GoBack"/>
      <w:bookmarkEnd w:id="0"/>
      <w:r w:rsidR="008865F4" w:rsidRPr="008865F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                   </w:t>
      </w:r>
      <w:r w:rsidR="008865F4">
        <w:rPr>
          <w:sz w:val="24"/>
          <w:szCs w:val="24"/>
        </w:rPr>
        <w:t xml:space="preserve"> </w:t>
      </w:r>
      <w:r>
        <w:rPr>
          <w:sz w:val="24"/>
          <w:szCs w:val="24"/>
        </w:rPr>
        <w:t>PREDSJEDNICA SKUPŠTINE</w:t>
      </w:r>
    </w:p>
    <w:p w:rsidR="002D1D7B" w:rsidRPr="008865F4" w:rsidRDefault="002D1D7B" w:rsidP="008865F4">
      <w:pPr>
        <w:pStyle w:val="N01Z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Milena Božović</w:t>
      </w:r>
      <w:r w:rsidR="00B44E1A">
        <w:rPr>
          <w:sz w:val="24"/>
          <w:szCs w:val="24"/>
        </w:rPr>
        <w:t xml:space="preserve"> s.r. </w:t>
      </w:r>
    </w:p>
    <w:p w:rsidR="00EE6C52" w:rsidRPr="008865F4" w:rsidRDefault="008865F4" w:rsidP="008865F4">
      <w:pPr>
        <w:rPr>
          <w:rFonts w:ascii="Times New Roman" w:hAnsi="Times New Roman" w:cs="Times New Roman"/>
          <w:sz w:val="24"/>
          <w:szCs w:val="24"/>
        </w:rPr>
      </w:pPr>
      <w:r w:rsidRPr="008865F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  <w:r w:rsidR="002D1D7B">
        <w:rPr>
          <w:rFonts w:ascii="Times New Roman" w:hAnsi="Times New Roman" w:cs="Times New Roman"/>
          <w:sz w:val="24"/>
          <w:szCs w:val="24"/>
        </w:rPr>
        <w:tab/>
      </w:r>
    </w:p>
    <w:p w:rsidR="00573DC7" w:rsidRDefault="00573DC7">
      <w:pPr>
        <w:rPr>
          <w:rFonts w:ascii="Times New Roman" w:hAnsi="Times New Roman" w:cs="Times New Roman"/>
          <w:sz w:val="24"/>
          <w:szCs w:val="24"/>
        </w:rPr>
      </w:pPr>
    </w:p>
    <w:p w:rsidR="00EF4A50" w:rsidRDefault="00EF4A50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663D5">
        <w:rPr>
          <w:rFonts w:ascii="Times New Roman" w:hAnsi="Times New Roman" w:cs="Times New Roman"/>
          <w:b/>
          <w:sz w:val="24"/>
          <w:szCs w:val="24"/>
        </w:rPr>
        <w:lastRenderedPageBreak/>
        <w:t>Prilog</w:t>
      </w:r>
      <w:proofErr w:type="spellEnd"/>
      <w:r w:rsidRPr="006663D5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Kartografski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prikaz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položaj</w:t>
      </w:r>
      <w:proofErr w:type="spellEnd"/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235" cy="2420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7405" cy="2914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235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9C2" w:rsidRDefault="00FC39C2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DDE" w:rsidRPr="00E55DDE" w:rsidRDefault="00E55DDE" w:rsidP="001C16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E55DDE" w:rsidRPr="00E55DDE" w:rsidSect="006663D5">
      <w:headerReference w:type="default" r:id="rId12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F80" w:rsidRDefault="00782F80" w:rsidP="00366EFE">
      <w:pPr>
        <w:spacing w:after="0" w:line="240" w:lineRule="auto"/>
      </w:pPr>
      <w:r>
        <w:separator/>
      </w:r>
    </w:p>
  </w:endnote>
  <w:endnote w:type="continuationSeparator" w:id="0">
    <w:p w:rsidR="00782F80" w:rsidRDefault="00782F80" w:rsidP="0036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F80" w:rsidRDefault="00782F80" w:rsidP="00366EFE">
      <w:pPr>
        <w:spacing w:after="0" w:line="240" w:lineRule="auto"/>
      </w:pPr>
      <w:r>
        <w:separator/>
      </w:r>
    </w:p>
  </w:footnote>
  <w:footnote w:type="continuationSeparator" w:id="0">
    <w:p w:rsidR="00782F80" w:rsidRDefault="00782F80" w:rsidP="0036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99D" w:rsidRPr="00F323F6" w:rsidRDefault="00782F80" w:rsidP="000F799D">
    <w:pPr>
      <w:pStyle w:val="Header"/>
    </w:pPr>
  </w:p>
  <w:p w:rsidR="000F799D" w:rsidRDefault="00782F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64_"/>
      </v:shape>
    </w:pict>
  </w:numPicBullet>
  <w:abstractNum w:abstractNumId="0">
    <w:nsid w:val="0CFE11FD"/>
    <w:multiLevelType w:val="hybridMultilevel"/>
    <w:tmpl w:val="8B1E81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308D5"/>
    <w:multiLevelType w:val="hybridMultilevel"/>
    <w:tmpl w:val="F31ABD12"/>
    <w:lvl w:ilvl="0" w:tplc="B6AA33B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71B4A"/>
    <w:multiLevelType w:val="hybridMultilevel"/>
    <w:tmpl w:val="B4F0CF3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843B3"/>
    <w:multiLevelType w:val="hybridMultilevel"/>
    <w:tmpl w:val="897857D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31AC1"/>
    <w:multiLevelType w:val="hybridMultilevel"/>
    <w:tmpl w:val="463484F6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65112"/>
    <w:multiLevelType w:val="hybridMultilevel"/>
    <w:tmpl w:val="77765C7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25F12"/>
    <w:multiLevelType w:val="hybridMultilevel"/>
    <w:tmpl w:val="77D46C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56646"/>
    <w:multiLevelType w:val="hybridMultilevel"/>
    <w:tmpl w:val="3C4A4CB4"/>
    <w:lvl w:ilvl="0" w:tplc="0DBEA3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711FF8"/>
    <w:multiLevelType w:val="hybridMultilevel"/>
    <w:tmpl w:val="F4225DF0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04265"/>
    <w:multiLevelType w:val="hybridMultilevel"/>
    <w:tmpl w:val="C1F8D14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0E1E7F"/>
    <w:multiLevelType w:val="hybridMultilevel"/>
    <w:tmpl w:val="17067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2120B2"/>
    <w:multiLevelType w:val="hybridMultilevel"/>
    <w:tmpl w:val="03F063C2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6064DB"/>
    <w:multiLevelType w:val="hybridMultilevel"/>
    <w:tmpl w:val="CBA2B0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4"/>
  </w:num>
  <w:num w:numId="11">
    <w:abstractNumId w:val="3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2AA"/>
    <w:rsid w:val="00006855"/>
    <w:rsid w:val="00055153"/>
    <w:rsid w:val="00085BE0"/>
    <w:rsid w:val="00090BF4"/>
    <w:rsid w:val="000A4C37"/>
    <w:rsid w:val="000F1875"/>
    <w:rsid w:val="000F42AA"/>
    <w:rsid w:val="000F7FC0"/>
    <w:rsid w:val="001024D2"/>
    <w:rsid w:val="00115D61"/>
    <w:rsid w:val="001171E4"/>
    <w:rsid w:val="00126A45"/>
    <w:rsid w:val="00131EEE"/>
    <w:rsid w:val="00154DB7"/>
    <w:rsid w:val="00164460"/>
    <w:rsid w:val="001A485F"/>
    <w:rsid w:val="001C16BB"/>
    <w:rsid w:val="001E7714"/>
    <w:rsid w:val="001F6B15"/>
    <w:rsid w:val="002242C7"/>
    <w:rsid w:val="00262EC0"/>
    <w:rsid w:val="002770F1"/>
    <w:rsid w:val="00286363"/>
    <w:rsid w:val="0029535B"/>
    <w:rsid w:val="002D1D7B"/>
    <w:rsid w:val="00306D0B"/>
    <w:rsid w:val="00352B46"/>
    <w:rsid w:val="00366EFE"/>
    <w:rsid w:val="003A4E6F"/>
    <w:rsid w:val="003B1566"/>
    <w:rsid w:val="003B4090"/>
    <w:rsid w:val="003C64CF"/>
    <w:rsid w:val="003E32FA"/>
    <w:rsid w:val="003E462F"/>
    <w:rsid w:val="00427539"/>
    <w:rsid w:val="00432D54"/>
    <w:rsid w:val="004542FC"/>
    <w:rsid w:val="004607BD"/>
    <w:rsid w:val="00473A7E"/>
    <w:rsid w:val="0049000D"/>
    <w:rsid w:val="004B0BD5"/>
    <w:rsid w:val="004B14ED"/>
    <w:rsid w:val="004D4C90"/>
    <w:rsid w:val="004E360F"/>
    <w:rsid w:val="00524B66"/>
    <w:rsid w:val="00573DC7"/>
    <w:rsid w:val="005972EA"/>
    <w:rsid w:val="005A7905"/>
    <w:rsid w:val="005B3A99"/>
    <w:rsid w:val="005D6F2C"/>
    <w:rsid w:val="005D72D1"/>
    <w:rsid w:val="005E4530"/>
    <w:rsid w:val="005F3DEC"/>
    <w:rsid w:val="00631238"/>
    <w:rsid w:val="006663D5"/>
    <w:rsid w:val="00670564"/>
    <w:rsid w:val="0067131C"/>
    <w:rsid w:val="00694074"/>
    <w:rsid w:val="006A3E8E"/>
    <w:rsid w:val="006B371A"/>
    <w:rsid w:val="006B60E4"/>
    <w:rsid w:val="006B79DD"/>
    <w:rsid w:val="006C353E"/>
    <w:rsid w:val="006E4F4C"/>
    <w:rsid w:val="007007EA"/>
    <w:rsid w:val="0070691E"/>
    <w:rsid w:val="00760917"/>
    <w:rsid w:val="00777763"/>
    <w:rsid w:val="00782F80"/>
    <w:rsid w:val="00796142"/>
    <w:rsid w:val="007C01FD"/>
    <w:rsid w:val="007C51F2"/>
    <w:rsid w:val="007C7E5E"/>
    <w:rsid w:val="007F7F74"/>
    <w:rsid w:val="0080480E"/>
    <w:rsid w:val="00833964"/>
    <w:rsid w:val="008445DA"/>
    <w:rsid w:val="00851854"/>
    <w:rsid w:val="008865F4"/>
    <w:rsid w:val="008A5613"/>
    <w:rsid w:val="008B1C04"/>
    <w:rsid w:val="008B5F6F"/>
    <w:rsid w:val="008C18B7"/>
    <w:rsid w:val="008C232C"/>
    <w:rsid w:val="00914B35"/>
    <w:rsid w:val="009221F0"/>
    <w:rsid w:val="009359CA"/>
    <w:rsid w:val="009609AA"/>
    <w:rsid w:val="009B272E"/>
    <w:rsid w:val="009E2638"/>
    <w:rsid w:val="00A41025"/>
    <w:rsid w:val="00A60174"/>
    <w:rsid w:val="00A96324"/>
    <w:rsid w:val="00AA29BD"/>
    <w:rsid w:val="00AE2598"/>
    <w:rsid w:val="00AF5C3E"/>
    <w:rsid w:val="00B00227"/>
    <w:rsid w:val="00B123EE"/>
    <w:rsid w:val="00B13BBD"/>
    <w:rsid w:val="00B44E1A"/>
    <w:rsid w:val="00B50A14"/>
    <w:rsid w:val="00B532F3"/>
    <w:rsid w:val="00B538B9"/>
    <w:rsid w:val="00B76C84"/>
    <w:rsid w:val="00B96C2D"/>
    <w:rsid w:val="00BA37D6"/>
    <w:rsid w:val="00BD2840"/>
    <w:rsid w:val="00BF20CF"/>
    <w:rsid w:val="00C2334A"/>
    <w:rsid w:val="00C32240"/>
    <w:rsid w:val="00C411AC"/>
    <w:rsid w:val="00C56B5E"/>
    <w:rsid w:val="00C60BD4"/>
    <w:rsid w:val="00C81739"/>
    <w:rsid w:val="00C82DF8"/>
    <w:rsid w:val="00C83755"/>
    <w:rsid w:val="00CB5D17"/>
    <w:rsid w:val="00CD0AEB"/>
    <w:rsid w:val="00CE4F4F"/>
    <w:rsid w:val="00CE7E3D"/>
    <w:rsid w:val="00D027FB"/>
    <w:rsid w:val="00D2010E"/>
    <w:rsid w:val="00D2070F"/>
    <w:rsid w:val="00D26E3C"/>
    <w:rsid w:val="00D30DA0"/>
    <w:rsid w:val="00D86CD1"/>
    <w:rsid w:val="00D86D7F"/>
    <w:rsid w:val="00DE1F6C"/>
    <w:rsid w:val="00DF3EC3"/>
    <w:rsid w:val="00E029F6"/>
    <w:rsid w:val="00E037FE"/>
    <w:rsid w:val="00E41DC2"/>
    <w:rsid w:val="00E54207"/>
    <w:rsid w:val="00E55DDE"/>
    <w:rsid w:val="00E76B09"/>
    <w:rsid w:val="00E9403C"/>
    <w:rsid w:val="00E9485E"/>
    <w:rsid w:val="00EC78A5"/>
    <w:rsid w:val="00ED31AE"/>
    <w:rsid w:val="00ED4FCB"/>
    <w:rsid w:val="00EE2DDA"/>
    <w:rsid w:val="00EE6C52"/>
    <w:rsid w:val="00EF4A50"/>
    <w:rsid w:val="00EF596A"/>
    <w:rsid w:val="00F16936"/>
    <w:rsid w:val="00F514A5"/>
    <w:rsid w:val="00F678D8"/>
    <w:rsid w:val="00FA255F"/>
    <w:rsid w:val="00FC39C2"/>
    <w:rsid w:val="00FE2673"/>
    <w:rsid w:val="00FE7966"/>
    <w:rsid w:val="00FF4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66E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EFE"/>
  </w:style>
  <w:style w:type="table" w:customStyle="1" w:styleId="TableGrid2">
    <w:name w:val="Table Grid2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F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EFE"/>
  </w:style>
  <w:style w:type="paragraph" w:styleId="ListParagraph">
    <w:name w:val="List Paragraph"/>
    <w:basedOn w:val="Normal"/>
    <w:uiPriority w:val="34"/>
    <w:qFormat/>
    <w:rsid w:val="00A41025"/>
    <w:pPr>
      <w:spacing w:after="160" w:line="259" w:lineRule="auto"/>
      <w:ind w:left="720"/>
      <w:contextualSpacing/>
    </w:pPr>
  </w:style>
  <w:style w:type="paragraph" w:customStyle="1" w:styleId="N01Z">
    <w:name w:val="N01Z"/>
    <w:basedOn w:val="Normal"/>
    <w:uiPriority w:val="99"/>
    <w:rsid w:val="008865F4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4399-93A7-4BC6-A2D7-F65DB03D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2628</Words>
  <Characters>14985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Roganovic</dc:creator>
  <cp:lastModifiedBy>Aleksandra Grabez</cp:lastModifiedBy>
  <cp:revision>25</cp:revision>
  <cp:lastPrinted>2020-12-07T11:36:00Z</cp:lastPrinted>
  <dcterms:created xsi:type="dcterms:W3CDTF">2020-12-07T10:21:00Z</dcterms:created>
  <dcterms:modified xsi:type="dcterms:W3CDTF">2020-12-24T09:13:00Z</dcterms:modified>
</cp:coreProperties>
</file>